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8DB34">
      <w:pPr>
        <w:spacing w:before="113" w:line="239" w:lineRule="auto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1"/>
          <w:sz w:val="31"/>
          <w:szCs w:val="31"/>
        </w:rPr>
        <w:t>附件1：</w:t>
      </w:r>
    </w:p>
    <w:p w14:paraId="0B4A9C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>巴中市</w:t>
      </w: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  <w:t>兴财投资</w:t>
      </w: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>有限公司</w:t>
      </w:r>
    </w:p>
    <w:p w14:paraId="2DD671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  <w:t>市属国有企业</w:t>
      </w: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>系统内部招聘岗位信息表</w:t>
      </w:r>
    </w:p>
    <w:p w14:paraId="3B68AB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879"/>
        <w:gridCol w:w="1584"/>
        <w:gridCol w:w="4813"/>
        <w:gridCol w:w="3243"/>
        <w:gridCol w:w="1303"/>
      </w:tblGrid>
      <w:tr w14:paraId="6CF8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52" w:type="dxa"/>
          </w:tcPr>
          <w:p w14:paraId="0A57C31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79" w:type="dxa"/>
          </w:tcPr>
          <w:p w14:paraId="5094009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584" w:type="dxa"/>
          </w:tcPr>
          <w:p w14:paraId="236C246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4813" w:type="dxa"/>
          </w:tcPr>
          <w:p w14:paraId="1BA74DD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3243" w:type="dxa"/>
          </w:tcPr>
          <w:p w14:paraId="2EFCBC4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福利待遇</w:t>
            </w:r>
          </w:p>
        </w:tc>
        <w:tc>
          <w:tcPr>
            <w:tcW w:w="1303" w:type="dxa"/>
          </w:tcPr>
          <w:p w14:paraId="3B06DEE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C8C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352" w:type="dxa"/>
          </w:tcPr>
          <w:p w14:paraId="619E626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63BEEE1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79" w:type="dxa"/>
          </w:tcPr>
          <w:p w14:paraId="2AA3B61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0854782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综合人事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专员</w:t>
            </w:r>
          </w:p>
        </w:tc>
        <w:tc>
          <w:tcPr>
            <w:tcW w:w="1584" w:type="dxa"/>
          </w:tcPr>
          <w:p w14:paraId="45B012E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5C2FD64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13" w:type="dxa"/>
          </w:tcPr>
          <w:p w14:paraId="7015DFE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right="127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1"/>
                <w:szCs w:val="21"/>
              </w:rPr>
              <w:t>全日制本科及以上学历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1"/>
                <w:szCs w:val="21"/>
                <w:lang w:val="en-US" w:eastAsia="zh-CN"/>
              </w:rPr>
              <w:t>专业不限；</w:t>
            </w:r>
          </w:p>
          <w:p w14:paraId="1901B6F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right="127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lang w:val="en-US" w:eastAsia="zh-CN"/>
              </w:rPr>
              <w:t>年龄30周岁以下；</w:t>
            </w:r>
          </w:p>
          <w:p w14:paraId="6804CC1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right="127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lang w:val="en-US" w:eastAsia="zh-CN"/>
              </w:rPr>
              <w:t>中共党员；</w:t>
            </w:r>
          </w:p>
          <w:p w14:paraId="44C92D5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4.“双一流”高校毕业、全日制硕士研究生或具备中级及以上职称优先。</w:t>
            </w:r>
          </w:p>
        </w:tc>
        <w:tc>
          <w:tcPr>
            <w:tcW w:w="3243" w:type="dxa"/>
          </w:tcPr>
          <w:p w14:paraId="538784CD">
            <w:pPr>
              <w:pStyle w:val="2"/>
              <w:spacing w:before="1" w:line="183" w:lineRule="auto"/>
              <w:jc w:val="left"/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</w:p>
          <w:p w14:paraId="3A6E44A0">
            <w:pPr>
              <w:pStyle w:val="2"/>
              <w:spacing w:before="1" w:line="183" w:lineRule="auto"/>
              <w:jc w:val="left"/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1.年度综合薪酬8万-12万元/年；</w:t>
            </w:r>
          </w:p>
          <w:p w14:paraId="233CAF81">
            <w:pPr>
              <w:pStyle w:val="2"/>
              <w:spacing w:before="1" w:line="183" w:lineRule="auto"/>
              <w:jc w:val="left"/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2.享受五险一金、带薪年休假、法定公休、年度体检、工会福利等。</w:t>
            </w:r>
          </w:p>
        </w:tc>
        <w:tc>
          <w:tcPr>
            <w:tcW w:w="1303" w:type="dxa"/>
          </w:tcPr>
          <w:p w14:paraId="3ADBF6DB">
            <w:pPr>
              <w:pStyle w:val="2"/>
              <w:spacing w:before="1" w:line="183" w:lineRule="auto"/>
              <w:jc w:val="center"/>
              <w:rPr>
                <w:spacing w:val="-2"/>
                <w:sz w:val="28"/>
                <w:szCs w:val="28"/>
                <w:vertAlign w:val="baseline"/>
              </w:rPr>
            </w:pPr>
          </w:p>
        </w:tc>
      </w:tr>
      <w:tr w14:paraId="5BEC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352" w:type="dxa"/>
            <w:vAlign w:val="top"/>
          </w:tcPr>
          <w:p w14:paraId="630744C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0D47A84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79" w:type="dxa"/>
            <w:vAlign w:val="top"/>
          </w:tcPr>
          <w:p w14:paraId="443BC03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240B103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财务专员</w:t>
            </w:r>
          </w:p>
        </w:tc>
        <w:tc>
          <w:tcPr>
            <w:tcW w:w="1584" w:type="dxa"/>
            <w:vAlign w:val="top"/>
          </w:tcPr>
          <w:p w14:paraId="66CDD30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00AEED0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13" w:type="dxa"/>
            <w:vAlign w:val="top"/>
          </w:tcPr>
          <w:p w14:paraId="49F1A64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right="127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1.全日制本科及以上学历，财务管理、会计学等相关专业；</w:t>
            </w:r>
          </w:p>
          <w:p w14:paraId="14372E0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right="127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年龄35周岁以下；</w:t>
            </w:r>
          </w:p>
          <w:p w14:paraId="2C98FD8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right="127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3.“双一流”高校毕业、全日制硕士研究生或</w:t>
            </w:r>
          </w:p>
          <w:p w14:paraId="0A5E83A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00" w:lineRule="exact"/>
              <w:ind w:right="127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具备中级及以上职称优先。</w:t>
            </w:r>
          </w:p>
        </w:tc>
        <w:tc>
          <w:tcPr>
            <w:tcW w:w="3243" w:type="dxa"/>
            <w:vAlign w:val="top"/>
          </w:tcPr>
          <w:p w14:paraId="2FCA08DC">
            <w:pPr>
              <w:pStyle w:val="2"/>
              <w:spacing w:before="1" w:line="183" w:lineRule="auto"/>
              <w:jc w:val="left"/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</w:p>
          <w:p w14:paraId="04D57806">
            <w:pPr>
              <w:pStyle w:val="2"/>
              <w:spacing w:before="1" w:line="183" w:lineRule="auto"/>
              <w:jc w:val="left"/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1.年度综合薪酬8万-12万元/年；</w:t>
            </w:r>
          </w:p>
          <w:p w14:paraId="5CE24A63">
            <w:pPr>
              <w:pStyle w:val="2"/>
              <w:spacing w:before="1" w:line="183" w:lineRule="auto"/>
              <w:jc w:val="center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2.享受五险一金、带薪年休假、法定公休、年度体检、工会福利等。</w:t>
            </w:r>
          </w:p>
        </w:tc>
        <w:tc>
          <w:tcPr>
            <w:tcW w:w="1303" w:type="dxa"/>
            <w:vAlign w:val="top"/>
          </w:tcPr>
          <w:p w14:paraId="06EF287D">
            <w:pPr>
              <w:pStyle w:val="2"/>
              <w:spacing w:before="1" w:line="183" w:lineRule="auto"/>
              <w:jc w:val="center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09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352" w:type="dxa"/>
            <w:vAlign w:val="top"/>
          </w:tcPr>
          <w:p w14:paraId="1AC79EE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7EE92C1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79" w:type="dxa"/>
            <w:vAlign w:val="top"/>
          </w:tcPr>
          <w:p w14:paraId="7EFA4DF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66F7745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融资专员</w:t>
            </w:r>
          </w:p>
        </w:tc>
        <w:tc>
          <w:tcPr>
            <w:tcW w:w="1584" w:type="dxa"/>
            <w:vAlign w:val="top"/>
          </w:tcPr>
          <w:p w14:paraId="5DC8A10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74696A3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13" w:type="dxa"/>
            <w:vAlign w:val="top"/>
          </w:tcPr>
          <w:p w14:paraId="326760D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right="125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1.全日制本科及以上学历，经济类、金融类专业；</w:t>
            </w:r>
          </w:p>
          <w:p w14:paraId="2AF1434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right="125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年龄35周岁以下；</w:t>
            </w:r>
          </w:p>
          <w:p w14:paraId="5F7B22B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right="125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3.“双一流”高校毕业、全日制硕士研究生或具备中级及以上职称优先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。</w:t>
            </w:r>
          </w:p>
        </w:tc>
        <w:tc>
          <w:tcPr>
            <w:tcW w:w="3243" w:type="dxa"/>
            <w:vAlign w:val="top"/>
          </w:tcPr>
          <w:p w14:paraId="4B6BE0A5">
            <w:pPr>
              <w:pStyle w:val="2"/>
              <w:spacing w:before="1" w:line="183" w:lineRule="auto"/>
              <w:jc w:val="left"/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</w:p>
          <w:p w14:paraId="220A9353">
            <w:pPr>
              <w:pStyle w:val="2"/>
              <w:spacing w:before="1" w:line="183" w:lineRule="auto"/>
              <w:jc w:val="left"/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1.年度综合薪酬8万-12万元/年；</w:t>
            </w:r>
          </w:p>
          <w:p w14:paraId="75FDCAE8">
            <w:pPr>
              <w:pStyle w:val="2"/>
              <w:spacing w:before="1" w:line="183" w:lineRule="auto"/>
              <w:jc w:val="center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2.享受五险一金、带薪年休假、法定公休、年度体检、工会福利等。</w:t>
            </w:r>
          </w:p>
        </w:tc>
        <w:tc>
          <w:tcPr>
            <w:tcW w:w="1303" w:type="dxa"/>
            <w:vAlign w:val="top"/>
          </w:tcPr>
          <w:p w14:paraId="1522D453">
            <w:pPr>
              <w:pStyle w:val="2"/>
              <w:spacing w:before="1" w:line="183" w:lineRule="auto"/>
              <w:jc w:val="center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65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352" w:type="dxa"/>
            <w:vAlign w:val="top"/>
          </w:tcPr>
          <w:p w14:paraId="5B644A5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6BBFC91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79" w:type="dxa"/>
            <w:vAlign w:val="top"/>
          </w:tcPr>
          <w:p w14:paraId="2B4EB5F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3904D9F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投资专员</w:t>
            </w:r>
          </w:p>
        </w:tc>
        <w:tc>
          <w:tcPr>
            <w:tcW w:w="1584" w:type="dxa"/>
            <w:vAlign w:val="top"/>
          </w:tcPr>
          <w:p w14:paraId="24D11BF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443A9CF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13" w:type="dxa"/>
            <w:vAlign w:val="top"/>
          </w:tcPr>
          <w:p w14:paraId="17DFBBE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right="125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1.全日制本科及以上学历，经济类、金融类专业；</w:t>
            </w:r>
          </w:p>
          <w:p w14:paraId="3304881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right="125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年龄30周岁以下；</w:t>
            </w:r>
          </w:p>
          <w:p w14:paraId="43B0E69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right="125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3.“双一流”高校毕业、全日制硕士研究生或具备中级及以上职称优先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。</w:t>
            </w:r>
          </w:p>
        </w:tc>
        <w:tc>
          <w:tcPr>
            <w:tcW w:w="3243" w:type="dxa"/>
            <w:vAlign w:val="top"/>
          </w:tcPr>
          <w:p w14:paraId="4D4A2166">
            <w:pPr>
              <w:pStyle w:val="2"/>
              <w:spacing w:before="1" w:line="183" w:lineRule="auto"/>
              <w:jc w:val="left"/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</w:p>
          <w:p w14:paraId="00655009">
            <w:pPr>
              <w:pStyle w:val="2"/>
              <w:spacing w:before="1" w:line="183" w:lineRule="auto"/>
              <w:jc w:val="left"/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1.年度综合薪酬8万-12万元/年；</w:t>
            </w:r>
          </w:p>
          <w:p w14:paraId="2CA4C19A">
            <w:pPr>
              <w:pStyle w:val="2"/>
              <w:spacing w:before="1" w:line="183" w:lineRule="auto"/>
              <w:jc w:val="center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2.享受五险一金、带薪年休假、法定公休、年度体检、工会福利等。</w:t>
            </w:r>
          </w:p>
        </w:tc>
        <w:tc>
          <w:tcPr>
            <w:tcW w:w="1303" w:type="dxa"/>
            <w:vAlign w:val="top"/>
          </w:tcPr>
          <w:p w14:paraId="6CE10B0B">
            <w:pPr>
              <w:pStyle w:val="2"/>
              <w:spacing w:before="1" w:line="183" w:lineRule="auto"/>
              <w:jc w:val="center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9E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352" w:type="dxa"/>
            <w:vAlign w:val="top"/>
          </w:tcPr>
          <w:p w14:paraId="0FBB2370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" w:line="600" w:lineRule="exact"/>
              <w:jc w:val="both"/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2BEAF3E3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" w:line="600" w:lineRule="exact"/>
              <w:jc w:val="center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79" w:type="dxa"/>
            <w:vAlign w:val="top"/>
          </w:tcPr>
          <w:p w14:paraId="5747275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6498617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审计风控专员</w:t>
            </w:r>
          </w:p>
        </w:tc>
        <w:tc>
          <w:tcPr>
            <w:tcW w:w="1584" w:type="dxa"/>
            <w:vAlign w:val="top"/>
          </w:tcPr>
          <w:p w14:paraId="664059C1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" w:line="600" w:lineRule="exact"/>
              <w:jc w:val="both"/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 w14:paraId="69F7877E">
            <w:pPr>
              <w:pStyle w:val="2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" w:line="600" w:lineRule="exact"/>
              <w:jc w:val="center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13" w:type="dxa"/>
            <w:vAlign w:val="top"/>
          </w:tcPr>
          <w:p w14:paraId="77B7E75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right="125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1.全日制本科及以上学历，法律、审计相关专业；</w:t>
            </w:r>
          </w:p>
          <w:p w14:paraId="46F82E3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right="125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年龄35周岁以下；</w:t>
            </w:r>
          </w:p>
          <w:p w14:paraId="3EF764B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right="125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3.具备法律职业资格证A证或中级审计师职称；</w:t>
            </w:r>
          </w:p>
          <w:p w14:paraId="0E281F8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right="125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4.“双一流”高校毕业或全日制硕士研究生优先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。</w:t>
            </w:r>
          </w:p>
        </w:tc>
        <w:tc>
          <w:tcPr>
            <w:tcW w:w="3243" w:type="dxa"/>
            <w:vAlign w:val="top"/>
          </w:tcPr>
          <w:p w14:paraId="630C1281">
            <w:pPr>
              <w:pStyle w:val="2"/>
              <w:spacing w:before="1" w:line="183" w:lineRule="auto"/>
              <w:jc w:val="left"/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</w:p>
          <w:p w14:paraId="58350673">
            <w:pPr>
              <w:pStyle w:val="2"/>
              <w:spacing w:before="1" w:line="183" w:lineRule="auto"/>
              <w:jc w:val="left"/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1.年度综合薪酬8万-12万元/年；</w:t>
            </w:r>
          </w:p>
          <w:p w14:paraId="62E7199D">
            <w:pPr>
              <w:pStyle w:val="2"/>
              <w:spacing w:before="1" w:line="183" w:lineRule="auto"/>
              <w:jc w:val="center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2.享受五险一金、带薪年休假、法定公休、年度体检、工会福利等。</w:t>
            </w:r>
          </w:p>
        </w:tc>
        <w:tc>
          <w:tcPr>
            <w:tcW w:w="1303" w:type="dxa"/>
            <w:vAlign w:val="top"/>
          </w:tcPr>
          <w:p w14:paraId="0A4BCEA6">
            <w:pPr>
              <w:pStyle w:val="2"/>
              <w:spacing w:before="1" w:line="183" w:lineRule="auto"/>
              <w:jc w:val="center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2312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7083B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796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3611E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63611E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D6AA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E1862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EE1862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ZWYzOWU4ZWMxM2UxMTgzMGZmNWZmYmYzYzY4NDQifQ=="/>
  </w:docVars>
  <w:rsids>
    <w:rsidRoot w:val="00000000"/>
    <w:rsid w:val="159E0850"/>
    <w:rsid w:val="2F20447E"/>
    <w:rsid w:val="49240A54"/>
    <w:rsid w:val="4E2A62A3"/>
    <w:rsid w:val="51A63D1B"/>
    <w:rsid w:val="6AA638F9"/>
    <w:rsid w:val="77FB1F92"/>
    <w:rsid w:val="7A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2333</Words>
  <Characters>2440</Characters>
  <Lines>0</Lines>
  <Paragraphs>0</Paragraphs>
  <TotalTime>5</TotalTime>
  <ScaleCrop>false</ScaleCrop>
  <LinksUpToDate>false</LinksUpToDate>
  <CharactersWithSpaces>2547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2024-07-10T03:57:00Z</dcterms:created>
  <dc:creator>HuaWi</dc:creator>
  <cp:lastModifiedBy>犯困的西瓜</cp:lastModifiedBy>
  <cp:lastPrinted>2024-07-10T08:38:00Z</cp:lastPrinted>
  <dcterms:modified xsi:type="dcterms:W3CDTF">2024-07-16T01:37:02Z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080228CD158A4F67974801F392718F84_12</vt:lpwstr>
  </property>
</Properties>
</file>